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A94" w:rsidRDefault="00830A94" w:rsidP="00830A94">
      <w:pPr>
        <w:spacing w:after="1" w:line="220" w:lineRule="auto"/>
        <w:ind w:firstLine="540"/>
        <w:jc w:val="both"/>
      </w:pPr>
      <w:r>
        <w:rPr>
          <w:rFonts w:ascii="Calibri" w:hAnsi="Calibri" w:cs="Calibri"/>
          <w:b/>
        </w:rPr>
        <w:t xml:space="preserve">По 28 февраля 2025 года на территории РФ проводится </w:t>
      </w:r>
      <w:bookmarkStart w:id="0" w:name="_GoBack"/>
      <w:r>
        <w:rPr>
          <w:rFonts w:ascii="Calibri" w:hAnsi="Calibri" w:cs="Calibri"/>
          <w:b/>
        </w:rPr>
        <w:t>эксперимент по маркировке средствами идентификации отдельных видов бакал</w:t>
      </w:r>
      <w:r>
        <w:rPr>
          <w:rFonts w:ascii="Calibri" w:hAnsi="Calibri" w:cs="Calibri"/>
          <w:b/>
        </w:rPr>
        <w:t xml:space="preserve">ейной и иной пищевой продукции </w:t>
      </w:r>
    </w:p>
    <w:bookmarkEnd w:id="0"/>
    <w:p w:rsidR="00830A94" w:rsidRDefault="00830A94" w:rsidP="00830A94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Предусмотрено </w:t>
      </w:r>
      <w:hyperlink r:id="rId4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проведении эксперимента. Установлен </w:t>
      </w:r>
      <w:hyperlink r:id="rId5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отдельных видов бакалейной и иной пищевой продукции, подлежащих маркировке средствами идентификации в рамках эксперимента.</w:t>
      </w:r>
    </w:p>
    <w:p w:rsidR="00830A94" w:rsidRDefault="00830A94" w:rsidP="00830A94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Участниками эксперимента являются уполномоченные федеральные </w:t>
      </w:r>
      <w:hyperlink r:id="rId6">
        <w:r>
          <w:rPr>
            <w:rFonts w:ascii="Calibri" w:hAnsi="Calibri" w:cs="Calibri"/>
            <w:color w:val="0000FF"/>
          </w:rPr>
          <w:t>органы</w:t>
        </w:r>
      </w:hyperlink>
      <w:r>
        <w:rPr>
          <w:rFonts w:ascii="Calibri" w:hAnsi="Calibri" w:cs="Calibri"/>
        </w:rPr>
        <w:t xml:space="preserve"> исполнительной власти, участники оборота, оператор информационной системы в лице ООО "Оператор-ЦРПТ", операторы электронного документооборота и операторы фискальных данных. Участники оборота, операторы электронного документооборота и операторы фискальных данных участвуют в эксперименте на добровольной основе. Для участия в эксперименте следует подать заявку.</w:t>
      </w:r>
    </w:p>
    <w:p w:rsidR="00830A94" w:rsidRDefault="00830A94" w:rsidP="00830A94">
      <w:pPr>
        <w:spacing w:before="220" w:after="1" w:line="220" w:lineRule="auto"/>
        <w:ind w:left="540"/>
        <w:jc w:val="both"/>
      </w:pPr>
      <w:hyperlink r:id="rId7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26.06.2024 N</w:t>
      </w:r>
      <w:r>
        <w:rPr>
          <w:rFonts w:ascii="Calibri" w:hAnsi="Calibri" w:cs="Calibri"/>
        </w:rPr>
        <w:t xml:space="preserve"> 857 вступило в силу с 01.07.2024 года</w:t>
      </w:r>
    </w:p>
    <w:sectPr w:rsidR="00830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2B3"/>
    <w:rsid w:val="00351725"/>
    <w:rsid w:val="00830A94"/>
    <w:rsid w:val="0083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CA8C1-98B7-4836-A20D-06E4B3FC7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980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9802&amp;dst=100009" TargetMode="External"/><Relationship Id="rId5" Type="http://schemas.openxmlformats.org/officeDocument/2006/relationships/hyperlink" Target="https://login.consultant.ru/link/?req=doc&amp;base=LAW&amp;n=479802&amp;dst=100053" TargetMode="External"/><Relationship Id="rId4" Type="http://schemas.openxmlformats.org/officeDocument/2006/relationships/hyperlink" Target="https://login.consultant.ru/link/?req=doc&amp;base=LAW&amp;n=479802&amp;dst=10002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Лялеко Наталья Васильевна</dc:creator>
  <cp:keywords/>
  <dc:description/>
  <cp:lastModifiedBy>Лялеко Наталья Васильевна</cp:lastModifiedBy>
  <cp:revision>2</cp:revision>
  <dcterms:created xsi:type="dcterms:W3CDTF">2024-08-08T11:12:00Z</dcterms:created>
  <dcterms:modified xsi:type="dcterms:W3CDTF">2024-08-08T11:13:00Z</dcterms:modified>
</cp:coreProperties>
</file>